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6F" w:rsidRDefault="00B2726F" w:rsidP="00B2726F"/>
    <w:p w:rsidR="00B2726F" w:rsidRDefault="00B2726F" w:rsidP="00B2726F"/>
    <w:p w:rsidR="00B2726F" w:rsidRDefault="00B2726F" w:rsidP="00B2726F"/>
    <w:p w:rsidR="00B2726F" w:rsidRDefault="00B2726F" w:rsidP="00B2726F"/>
    <w:p w:rsidR="00B2726F" w:rsidRDefault="00B2726F" w:rsidP="00B2726F"/>
    <w:p w:rsidR="00B2726F" w:rsidRDefault="00B2726F" w:rsidP="00B2726F"/>
    <w:p w:rsidR="00B2726F" w:rsidRDefault="00B2726F" w:rsidP="00B2726F"/>
    <w:p w:rsidR="00B2726F" w:rsidRPr="00CF4D43" w:rsidRDefault="00B2726F" w:rsidP="00B2726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32"/>
          <w:szCs w:val="32"/>
          <w:lang w:eastAsia="ru-RU"/>
        </w:rPr>
      </w:pPr>
      <w:r w:rsidRPr="00CF4D43">
        <w:rPr>
          <w:rFonts w:ascii="LiberationSerif" w:eastAsia="Times New Roman" w:hAnsi="LiberationSerif" w:cs="Times New Roman"/>
          <w:b/>
          <w:bCs/>
          <w:caps/>
          <w:color w:val="000000"/>
          <w:sz w:val="36"/>
          <w:szCs w:val="36"/>
          <w:lang w:eastAsia="ru-RU"/>
        </w:rPr>
        <w:t>РАБОЧАЯ ПРОГРАММА</w:t>
      </w:r>
      <w:r w:rsidRPr="00CF4D43">
        <w:rPr>
          <w:rFonts w:ascii="LiberationSerif" w:eastAsia="Times New Roman" w:hAnsi="LiberationSerif" w:cs="Times New Roman"/>
          <w:b/>
          <w:bCs/>
          <w:caps/>
          <w:color w:val="000000"/>
          <w:sz w:val="36"/>
          <w:szCs w:val="36"/>
          <w:lang w:eastAsia="ru-RU"/>
        </w:rPr>
        <w:br/>
      </w: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учебного предмета</w:t>
      </w: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«</w:t>
      </w:r>
      <w:r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Физика</w:t>
      </w: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»</w:t>
      </w: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  <w:r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для  7 «Б»</w:t>
      </w: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 xml:space="preserve"> класса основного общего образования</w:t>
      </w: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на </w:t>
      </w: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bdr w:val="dashed" w:sz="6" w:space="0" w:color="FF0000" w:frame="1"/>
          <w:shd w:val="clear" w:color="auto" w:fill="F7FDF7"/>
          <w:lang w:eastAsia="ru-RU"/>
        </w:rPr>
        <w:t>2022-2023</w:t>
      </w: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 учебный год</w:t>
      </w: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B2726F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  <w:r w:rsidRPr="00CF4D43">
        <w:rPr>
          <w:rFonts w:ascii="LiberationSerif" w:eastAsia="Times New Roman" w:hAnsi="LiberationSerif" w:cs="Times New Roman" w:hint="eastAsia"/>
          <w:b/>
          <w:color w:val="000000"/>
          <w:sz w:val="32"/>
          <w:szCs w:val="32"/>
          <w:lang w:eastAsia="ru-RU"/>
        </w:rPr>
        <w:t>У</w:t>
      </w: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читель: Парко С.В</w:t>
      </w: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Pr="00CF4D43" w:rsidRDefault="00B2726F" w:rsidP="00B2726F">
      <w:pPr>
        <w:spacing w:after="0" w:line="240" w:lineRule="auto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CF4D43">
        <w:rPr>
          <w:rFonts w:ascii="LiberationSerif" w:eastAsia="Times New Roman" w:hAnsi="LiberationSerif" w:cs="Times New Roman" w:hint="eastAsia"/>
          <w:b/>
          <w:color w:val="000000"/>
          <w:sz w:val="28"/>
          <w:szCs w:val="28"/>
          <w:lang w:eastAsia="ru-RU"/>
        </w:rPr>
        <w:t>г. Белгород 2022</w:t>
      </w: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B2726F" w:rsidRPr="00CF4D43" w:rsidRDefault="00B2726F" w:rsidP="00B2726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E44031" w:rsidRPr="00E44031" w:rsidRDefault="00E44031" w:rsidP="00E44031">
      <w:pPr>
        <w:shd w:val="clear" w:color="auto" w:fill="FFFFFF"/>
        <w:spacing w:before="338" w:after="0" w:line="240" w:lineRule="auto"/>
        <w:ind w:left="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440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Пояснительная записка</w:t>
      </w:r>
    </w:p>
    <w:p w:rsidR="00E44031" w:rsidRPr="00E44031" w:rsidRDefault="00E44031" w:rsidP="00E44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для 7 класса реализуется на основе следующих документов:</w:t>
      </w:r>
    </w:p>
    <w:p w:rsidR="00E44031" w:rsidRPr="00E44031" w:rsidRDefault="00E44031" w:rsidP="00E4403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физике основного общего образования, с учетом требований федерального государственного образовательного стандарта второго поколения основного общего образования; </w:t>
      </w:r>
    </w:p>
    <w:p w:rsidR="00E44031" w:rsidRPr="00E44031" w:rsidRDefault="00E44031" w:rsidP="00E4403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2021-2022 учебный год; </w:t>
      </w:r>
    </w:p>
    <w:p w:rsidR="00E44031" w:rsidRPr="00E44031" w:rsidRDefault="00E44031" w:rsidP="00E4403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наполнения учебных предметов компонента государственного стандарта второго поколения общего образования</w:t>
      </w:r>
      <w:proofErr w:type="gram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031" w:rsidRPr="00E44031" w:rsidRDefault="00E44031" w:rsidP="00E4403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авторского тематического планирования учебного материала; (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Пёрышкин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В.,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В.,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 Программа основного общего образования.</w:t>
      </w:r>
      <w:proofErr w:type="gram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Физика. </w:t>
      </w:r>
      <w:hyperlink r:id="rId7" w:tooltip="Вентана-Граф" w:history="1">
        <w:proofErr w:type="gramStart"/>
        <w:r w:rsidRPr="00E44031">
          <w:rPr>
            <w:rFonts w:ascii="Times New Roman" w:eastAsia="Times New Roman" w:hAnsi="Times New Roman" w:cs="Times New Roman"/>
            <w:color w:val="595959"/>
            <w:sz w:val="24"/>
            <w:szCs w:val="24"/>
            <w:lang w:eastAsia="ru-RU"/>
          </w:rPr>
          <w:t>Дрофа</w:t>
        </w:r>
      </w:hyperlink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17 г"/>
        </w:smartTagPr>
        <w:r w:rsidRPr="00E440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E44031" w:rsidRPr="00E44031" w:rsidRDefault="00E44031" w:rsidP="00E440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базисного учебного плана 2021-2021 года;</w:t>
      </w:r>
    </w:p>
    <w:p w:rsidR="00E44031" w:rsidRPr="00E44031" w:rsidRDefault="00E44031" w:rsidP="00E440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календарного графика МБОУ ООШ №34 на 2021-2022 учебный год</w:t>
      </w:r>
      <w:proofErr w:type="gram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E44031" w:rsidRPr="00E44031" w:rsidRDefault="00E44031" w:rsidP="00E44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рабочей программы учтены рекомендации инструктивно-методического письма «О преподавании физики в 2021-2022 учебном году в общеобразовательных учреждениях Белгородской области</w:t>
      </w:r>
      <w:proofErr w:type="gram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».; </w:t>
      </w:r>
      <w:proofErr w:type="gramEnd"/>
    </w:p>
    <w:p w:rsidR="00E44031" w:rsidRPr="00E44031" w:rsidRDefault="00E44031" w:rsidP="00E44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реализуется по учебному комплексу: </w:t>
      </w:r>
    </w:p>
    <w:p w:rsidR="00E44031" w:rsidRPr="00E44031" w:rsidRDefault="00E44031" w:rsidP="00E4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7 класс: учебник / А.В.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</w:t>
      </w:r>
      <w:proofErr w:type="gram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Дрофа, 2017 </w:t>
      </w:r>
    </w:p>
    <w:p w:rsidR="00E44031" w:rsidRPr="00E44031" w:rsidRDefault="00E44031" w:rsidP="00E44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физики на этапе основного общего образования: в V</w:t>
      </w:r>
      <w:r w:rsidRPr="00E44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70 часов. </w:t>
      </w:r>
    </w:p>
    <w:p w:rsidR="00E44031" w:rsidRPr="00E44031" w:rsidRDefault="00E44031" w:rsidP="00E44031">
      <w:pPr>
        <w:widowControl w:val="0"/>
        <w:suppressAutoHyphens/>
        <w:autoSpaceDE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0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Изменения, внесенные в программу</w:t>
      </w:r>
      <w:r w:rsidRPr="00E440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44031" w:rsidRPr="00E44031" w:rsidRDefault="00E44031" w:rsidP="00E44031">
      <w:pPr>
        <w:widowControl w:val="0"/>
        <w:suppressAutoHyphens/>
        <w:autoSpaceDE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Авторская программа рассчитана на 35 учебных недель. Согласно учебному плану, на изучение отводится 34 </w:t>
      </w:r>
      <w:proofErr w:type="gramStart"/>
      <w:r w:rsidRPr="00E44031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учебных</w:t>
      </w:r>
      <w:proofErr w:type="gramEnd"/>
      <w:r w:rsidRPr="00E440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недели, поэтому проведено уплотнение материала в разделе «Повторение и систематизация учебного материала» на 3 часа и «Работа и мощность. Энергия» на 1 час. Если контрольная работа по тематическому планированию приходится на последний урок четверти, или на первый урок следующей четверти, то она проводится на предыдущем (следующем) уроке, а данный урок отводится на повторение, работу над ошибками или как заключительный урок по теме.</w:t>
      </w:r>
    </w:p>
    <w:p w:rsidR="00E44031" w:rsidRPr="00E44031" w:rsidRDefault="00E44031" w:rsidP="00E440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40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часов.</w:t>
      </w:r>
    </w:p>
    <w:p w:rsidR="00E44031" w:rsidRPr="00E44031" w:rsidRDefault="00E44031" w:rsidP="00E44031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уставу школы, на изучение отводится 34 учебные недели, 2 часа в неделю. </w:t>
      </w:r>
      <w:r w:rsidRPr="00E4403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Плановых контрольных работ: 4, лабораторных работ 11.</w:t>
      </w:r>
    </w:p>
    <w:p w:rsidR="00E44031" w:rsidRPr="00E44031" w:rsidRDefault="00E44031" w:rsidP="00E44031">
      <w:pPr>
        <w:spacing w:after="0" w:line="240" w:lineRule="auto"/>
        <w:ind w:right="-801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40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организации учебного процесса:</w:t>
      </w:r>
    </w:p>
    <w:p w:rsidR="00E44031" w:rsidRPr="00E44031" w:rsidRDefault="00E44031" w:rsidP="00E44031">
      <w:pPr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индивидуальные, групповые, индивидуально-групповые, фронтальные, классные и внеклассные.</w:t>
      </w:r>
    </w:p>
    <w:p w:rsidR="00E44031" w:rsidRPr="00E44031" w:rsidRDefault="00E44031" w:rsidP="00E4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031" w:rsidRPr="00E44031" w:rsidRDefault="00E44031" w:rsidP="00E4403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031" w:rsidRPr="00E44031" w:rsidRDefault="00E44031" w:rsidP="00E4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4031" w:rsidRPr="00E44031" w:rsidSect="00DD6632">
          <w:footerReference w:type="even" r:id="rId8"/>
          <w:foot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44031" w:rsidRPr="00E44031" w:rsidRDefault="00E44031" w:rsidP="00E4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</w:t>
      </w:r>
      <w:proofErr w:type="gramStart"/>
      <w:r w:rsidRPr="00E4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E4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планирование. </w:t>
      </w:r>
    </w:p>
    <w:p w:rsidR="00E44031" w:rsidRPr="00E44031" w:rsidRDefault="00E44031" w:rsidP="00E4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63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1"/>
        <w:gridCol w:w="3856"/>
        <w:gridCol w:w="5812"/>
        <w:gridCol w:w="1559"/>
        <w:gridCol w:w="1560"/>
      </w:tblGrid>
      <w:tr w:rsidR="00E44031" w:rsidRPr="00E44031" w:rsidTr="0054326E">
        <w:trPr>
          <w:trHeight w:val="1463"/>
          <w:tblHeader/>
        </w:trPr>
        <w:tc>
          <w:tcPr>
            <w:tcW w:w="851" w:type="dxa"/>
          </w:tcPr>
          <w:p w:rsidR="00E44031" w:rsidRPr="00E44031" w:rsidRDefault="00E44031" w:rsidP="00E44031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44031">
              <w:rPr>
                <w:rFonts w:ascii="Times New Roman" w:eastAsia="Calibri" w:hAnsi="Times New Roman" w:cs="Times New Roman"/>
                <w:b/>
                <w:lang w:val="en-US"/>
              </w:rPr>
              <w:t xml:space="preserve">№ </w:t>
            </w:r>
            <w:proofErr w:type="spellStart"/>
            <w:r w:rsidRPr="00E44031">
              <w:rPr>
                <w:rFonts w:ascii="Times New Roman" w:eastAsia="Calibri" w:hAnsi="Times New Roman" w:cs="Times New Roman"/>
                <w:b/>
                <w:lang w:val="en-US"/>
              </w:rPr>
              <w:t>урока</w:t>
            </w:r>
            <w:proofErr w:type="spellEnd"/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0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5812" w:type="dxa"/>
          </w:tcPr>
          <w:p w:rsidR="00E44031" w:rsidRPr="00E44031" w:rsidRDefault="00E44031" w:rsidP="00E4403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E44031">
              <w:rPr>
                <w:rFonts w:ascii="Times New Roman" w:eastAsia="Calibri" w:hAnsi="Times New Roman" w:cs="Times New Roman"/>
                <w:b/>
                <w:lang w:val="en-US"/>
              </w:rPr>
              <w:t>Плановые</w:t>
            </w:r>
            <w:proofErr w:type="spellEnd"/>
            <w:r w:rsidRPr="00E44031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44031">
              <w:rPr>
                <w:rFonts w:ascii="Times New Roman" w:eastAsia="Calibri" w:hAnsi="Times New Roman" w:cs="Times New Roman"/>
                <w:b/>
                <w:lang w:val="en-US"/>
              </w:rPr>
              <w:t>сроки</w:t>
            </w:r>
            <w:proofErr w:type="spellEnd"/>
            <w:r w:rsidRPr="00E44031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44031">
              <w:rPr>
                <w:rFonts w:ascii="Times New Roman" w:eastAsia="Calibri" w:hAnsi="Times New Roman" w:cs="Times New Roman"/>
                <w:b/>
                <w:lang w:val="en-US"/>
              </w:rPr>
              <w:t>прохождения</w:t>
            </w:r>
            <w:proofErr w:type="spellEnd"/>
            <w:r w:rsidRPr="00E44031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44031">
              <w:rPr>
                <w:rFonts w:ascii="Times New Roman" w:eastAsia="Calibri" w:hAnsi="Times New Roman" w:cs="Times New Roman"/>
                <w:b/>
                <w:lang w:val="en-US"/>
              </w:rPr>
              <w:t>темы</w:t>
            </w:r>
            <w:proofErr w:type="spellEnd"/>
          </w:p>
        </w:tc>
        <w:tc>
          <w:tcPr>
            <w:tcW w:w="1560" w:type="dxa"/>
          </w:tcPr>
          <w:p w:rsidR="00E44031" w:rsidRPr="00E44031" w:rsidRDefault="00E44031" w:rsidP="00E4403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Фактические сроки прохождения темы</w:t>
            </w:r>
          </w:p>
        </w:tc>
      </w:tr>
      <w:tr w:rsidR="00E44031" w:rsidRPr="00E44031" w:rsidTr="0054326E">
        <w:tc>
          <w:tcPr>
            <w:tcW w:w="13638" w:type="dxa"/>
            <w:gridSpan w:val="5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(4 часа)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hd w:val="clear" w:color="auto" w:fill="FFFFFF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Что изучает физика. Некоторые физические термины. Наблюдения и опыты. </w:t>
            </w:r>
          </w:p>
        </w:tc>
        <w:tc>
          <w:tcPr>
            <w:tcW w:w="5812" w:type="dxa"/>
            <w:vMerge w:val="restart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Объяснять, описывать физические явления, отличать физические явления от </w:t>
            </w:r>
            <w:proofErr w:type="gram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химических</w:t>
            </w:r>
            <w:proofErr w:type="gramEnd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проводить наблюдения физических явлений, анализировать и </w:t>
            </w:r>
            <w:proofErr w:type="spellStart"/>
            <w:proofErr w:type="gram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классифици-ровать</w:t>
            </w:r>
            <w:proofErr w:type="spellEnd"/>
            <w:proofErr w:type="gramEnd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 их, 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различать методы изучения физики; 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-измерять расстояния, промежутки времени, температуру;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обрабатывать результаты измерений;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переводить значения физических величин в СИ, 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выделять основные этапы развития физической науки и называть имена выдающихся ученых;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определять цену деления шкалы измерительного прибора;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представлять результаты измерений в виде таблиц;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записывать результат измерения с учетом погрешности; 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работать в группе;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составлять план презентации.</w:t>
            </w: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hd w:val="clear" w:color="auto" w:fill="FFFFFF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Физические величины. Измерение физических величин.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06.09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Точность и погрешность измерений. Физика и техника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1 «Определение цены деления измерительного прибора»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</w:tr>
      <w:tr w:rsidR="00E44031" w:rsidRPr="00E44031" w:rsidTr="0054326E">
        <w:trPr>
          <w:trHeight w:val="715"/>
        </w:trPr>
        <w:tc>
          <w:tcPr>
            <w:tcW w:w="13638" w:type="dxa"/>
            <w:gridSpan w:val="5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Глава 1</w:t>
            </w:r>
          </w:p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Первоначальные сведения о строении вещества (6 часов)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Строение вещества. Молекулы. Броуновское движение</w:t>
            </w:r>
          </w:p>
        </w:tc>
        <w:tc>
          <w:tcPr>
            <w:tcW w:w="5812" w:type="dxa"/>
            <w:vMerge w:val="restart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объяснять опыты, подтверждающие молекулярное строение вещества, опыты по обнаружению сил взаимного </w:t>
            </w: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притяжения и отталкивания молекул;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объяснять: физические явления на основе знаний о строении вещества, броуновское движение, основные свойства молекул, явление диффузии,  и зависимость скорости протекания диффузии от температуры тела;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схематически изображать молекулы воды и кислорода;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сравнивать размеры молекул разных веществ: воды, воздуха;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анализировать результаты опытов по движению молекул и диффузии;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приводить примеры диффузии в окружающем мире, практического использования свойств веществ в различных агрегатных состояниях; 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наблюдать и исследовать явление смачивания и </w:t>
            </w:r>
            <w:proofErr w:type="spell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несмачивания</w:t>
            </w:r>
            <w:proofErr w:type="spellEnd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 тел, объяснять данные явления на основе знаний о взаимодействия тел;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доказывать наличие различия в молекулярном строении твердых тел, жидкостей и газов;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</w:t>
            </w:r>
            <w:proofErr w:type="gram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полученные</w:t>
            </w:r>
            <w:proofErr w:type="gramEnd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при решении задач;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измерять размеры малых тел методом рядов, различать способы измерения размеров малых тел; 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представлять результаты измерений в виде таблиц;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работать в группе.</w:t>
            </w: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19.09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19.09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2 «Измерение размеров малых тел».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Диффузия в газах, жидкостях и твердых веществах. 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hd w:val="clear" w:color="auto" w:fill="FFFFFF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Взаимное притяжение и отталкивание молекул.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hd w:val="clear" w:color="auto" w:fill="FFFFFF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Агрегатные состояния вещества. Различие в молекулярном строении твердых тел,  жидкостей и газов.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03.10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03.10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№1 по теме «Первоначальные сведения о строении вещества»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</w:tr>
      <w:tr w:rsidR="00E44031" w:rsidRPr="00E44031" w:rsidTr="0054326E">
        <w:trPr>
          <w:trHeight w:val="715"/>
        </w:trPr>
        <w:tc>
          <w:tcPr>
            <w:tcW w:w="13638" w:type="dxa"/>
            <w:gridSpan w:val="5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Глава 2</w:t>
            </w:r>
          </w:p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тел (23 часа)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Механическое движение. Равномерное и неравномерное движения.</w:t>
            </w:r>
          </w:p>
        </w:tc>
        <w:tc>
          <w:tcPr>
            <w:tcW w:w="5812" w:type="dxa"/>
            <w:vMerge w:val="restart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определять: траекторию движения тел;, тело, относительно которого происходит движение; среднюю скорость движения заводного автомобиля; путь, пройденный за данный промежуток времени; скорость тела по графику зависимости пути равномерного движения от времени; плотность вещества; массу тела по его объему и плотности; массу тела по заданной силе тяжести; зависимость изменения скорости от приложенной силы;</w:t>
            </w:r>
            <w:proofErr w:type="gramEnd"/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доказывать относительность движения тела;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рассчитывать скорость тела при равномерном и среднюю скорость при неравномерном движении, силу тяжести и вес тела, равнодействующую двух сил;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различать равномерное и неравномерное движение;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графически изображать скорость, силу и точку ее приложения;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находить связь между взаимодействием тел и скоростью их движения;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устанавливать зависимость </w:t>
            </w:r>
            <w:proofErr w:type="gram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измене</w:t>
            </w: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 скорости движения тела от его массы;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различать инерцию и инертность тела;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определять плотность вещества;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рассчитывать силу тяжести и вес тела;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выделять особенности планет земной группы и планет-гигантов (различия и общие свойства);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приводить примеры взаимодействия тел, приводящего к изменению их скорости; проявления явления инерции в быту; проявления тяготения в окружающем мире, видов деформации, встречающиеся в быту; различных видов трения;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называть способы увеличения и уменьшения силы трения;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рассчитывать равнодействующую двух сил;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переводить основную единицу пути в </w:t>
            </w:r>
            <w:proofErr w:type="gram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, мм, см, </w:t>
            </w:r>
            <w:proofErr w:type="spell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proofErr w:type="spellEnd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; основную единицу массы в т, г, мг; значение плотности из кг/м3 в г/см3;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выражать скорость в км/ч, м/</w:t>
            </w:r>
            <w:proofErr w:type="gram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анализировать табличные данные;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работать с текстом учебника, выделять главное, систематизировать и обобщать полученные сведения о массе тела;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проводить эксперимент по изучению механического движения, сравнивать опытные данные;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экспериментально находить равнодействующую двух сил;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применять знания к решению задач;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измерять объем тела с помощью измерительного цилиндра; плотного тела с помощью весов и измерительного цилиндра; силу трения с помощью динамометра;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взвешивать тело на учебных весах и с их помощью определять массу тела;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пользоваться разновесами;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градуировать пружину;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получать шкалу с заданной ценой деления;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анализировать результаты измерений и вычислений в виде таблиц;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работать в группе.</w:t>
            </w: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10.10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Скорость. Единицы скорости.</w:t>
            </w: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Расчет пути и времени движения.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31.10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Инерция. 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02.11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Взаимодействие тел.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31.11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02.11</w:t>
            </w:r>
          </w:p>
        </w:tc>
      </w:tr>
      <w:tr w:rsidR="00E44031" w:rsidRPr="00E44031" w:rsidTr="0054326E">
        <w:trPr>
          <w:trHeight w:val="831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Масса тел. Единицы массы.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02.11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07.11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Измерение массы тела на весах. </w:t>
            </w: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07.11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Плотность вещества. 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 w:colFirst="3" w:colLast="4"/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№4 «Измерение объема тела».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Arial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16.11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Расчет массы и объема тела по его плотности.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16.11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№5 «Определение плотности твердого тела».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Сила.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Явление тяготения. Сила тяжести.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Сила упругости. Закон Гука.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тела.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Единицы силы. Связь между силой тяжести и массой тела.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</w:tr>
      <w:bookmarkEnd w:id="0"/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тяжести на других планетах. Физические характеристики планет.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Динамометр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14.12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14.12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 работа №6 «</w:t>
            </w:r>
            <w:proofErr w:type="spellStart"/>
            <w:r w:rsidRPr="00E440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Градуирование</w:t>
            </w:r>
            <w:proofErr w:type="spellEnd"/>
            <w:r w:rsidRPr="00E440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пружины и измерение сил динамометром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двух сил, направленных по одной прямой. Равнодействующая сила. 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Сила трения. Трение покоя.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10.01.23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Инструктаж по ТБ</w:t>
            </w: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Лабораторная  работа №7 «</w:t>
            </w:r>
            <w:r w:rsidRPr="00E44031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Исследование зависимости силы трения скольжения от площади соприкосновения тел и прижимающей силы</w:t>
            </w: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». Трение в природе и технике.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Arial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№2 по теме «Взаимодействие тел»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13638" w:type="dxa"/>
            <w:gridSpan w:val="5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Глава 3</w:t>
            </w:r>
          </w:p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Давление твердых тел, жидкостей и газов (21 час)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Давление. Единицы давления. Способы уменьшения и увеличения давления.</w:t>
            </w:r>
          </w:p>
        </w:tc>
        <w:tc>
          <w:tcPr>
            <w:tcW w:w="5812" w:type="dxa"/>
            <w:vMerge w:val="restart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риводить примеры, показывающие зависимость действующей силы от площади опоры; подтверждающие существование выталкивающей силы; увеличения площади опоры для уменьшения давления; сообщающихся сосудов в быту, применения поршневого жидкостного насоса и гидравлического пресса, плавания различных тел и живых организмов, плавания и воздухоплавания;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вычислять давление по известным массе и объему, массу воздуха, атмосферное давление, силу Архимеда, выталкивающую силу по данным эксперимента;</w:t>
            </w:r>
            <w:proofErr w:type="gramEnd"/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выражать основные единицы давления в кПа, </w:t>
            </w:r>
            <w:proofErr w:type="spell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гПа</w:t>
            </w:r>
            <w:proofErr w:type="spellEnd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отличать газы по их свойствам от твердых тел и жидкостей;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объяснять: давление газа на стенки сосуда на основе теории строения вещества, причину передачи давления жидкостью или газом во все стороны одинаково, влияние атмосферного давления на живые организмы, измерение атмосферного давления с помощью трубки Торричелли, изменение атмосферного давления по мере увеличения высоты над уровнем моря, причины плавания тел, условия плавания судов, изменение осадки судна;</w:t>
            </w:r>
            <w:proofErr w:type="gramEnd"/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анализировать результаты эксперимента по изучению давления газа, опыт по передаче давления жидкостью, опыты с ведерком Архимеда;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выводить формулу для расчета давления жидкости на дно и стенки сосуда, для определения выталкивающей силы;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устанавливать зависимость изменения давления в жидкости и газе с изменением глубины;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сравнивать атмосферное давление на различных высотах от поверхности Земли;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наблюдать опыты по измерению атмосферного давления и делать выводы;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различать манометры по целям использования;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устанавливать зависимость между изменением уровня жидкости в коленах манометра и давлением;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доказывать, основываясь на законе Паскаля, существование выталкивающей силы, действующей на тело;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указывать причины, от которых зависит сила Архимеда;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работать с текстом учебника, анализировать формулы, обобщать и делать выводы;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составлять план проведения опытов;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проводить опыты по обнаружению атмосферного давления, изменению атмосферного давления с высотой, анализировать их результаты и делать выводы;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проводить исследовательский эксперимент: по определению зависимости давления от действующей силы, с сообщающимися сосудами, анализировать результаты и делать выводы;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конструировать прибор для демонстрации гидростатического давления;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измерять атмосферное давление с помощью барометра-анероида, давление с помощью манометра;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применять знания к решению задач;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опытным путем обнаруживать выталкивающее действие жидкости на погруженное в нее тело; выяснить условия, при которых тело плавает, всплывает, тонет в жидкости;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работать в группе</w:t>
            </w: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19.01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Давление газа.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Передача давления жидкостями и газами. Закон Паскаля.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Давление в жидкости и газе.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Расчет давления жидкости на дно и стенки сосуда.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Сообщающиеся сосуды.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Вес воздуха. Атмосферное давление.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Почему существует воздушная оболочка Земли.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Измерение атмосферного давления. Опыт Торричелли.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Барометр-анероид.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Атмосферное давление на различных высотах.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Манометры.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Поршневой жидкостный насос.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Гидравлический пресс.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Действие жидкости и газа на погруженное в них тело.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Архимедова сила.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№8 «Определение выталкивающей силы, действующей на погруженное в жидкость тело».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Плавание тел. Плавание судов.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№9 «Выяснение условий плавания тела в жидкости»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Воздухоплавание.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№3 по теме «Давление твердых тел, жидкостей и газов».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13638" w:type="dxa"/>
            <w:gridSpan w:val="5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Глава 4</w:t>
            </w:r>
          </w:p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и мощность. Энергия (13 часов)</w:t>
            </w: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Механическая работа. Единицы работы.</w:t>
            </w:r>
          </w:p>
        </w:tc>
        <w:tc>
          <w:tcPr>
            <w:tcW w:w="5812" w:type="dxa"/>
            <w:vMerge w:val="restart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ычислять механическую работу, мощность по известной работе, энергию;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выражать мощность в различных единицах;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определять условия, необходимые для совершения механической работы; плечо силы; центр тяжести плоского тела;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анализировать мощности различных приборов; опыты с подвижным и неподвижным блоками; КПД различных механизмов;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применять условия равновесия рычага в практических целях: подъем и перемещение груза;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сравнивать действие подвижного и неподвижного блоков;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устанавливать зависимость между механической работой, силой и пройденным путем; между работой и энергией;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приводить примеры: иллюстрирующие, как момент силы характеризует действие силы, зависящее и от модуля силы, и от ее плеча; применения неподвижного и подвижного блоков на практике; различных видов равновесия, встречающихся в быту; тел, обладающих одновременно и кинетической, и потенциальной энергией; превращения энергии из одного вида в другой;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работать с текстом учебника, обобщать и делать выводы;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устанавливать опытным путем, что полезная работа, выполненная с помощью простого механизма, меньше полной; вид равновесия по изменению положения центра тяжести тела;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проверять опытным путем, при каком соотношении сил и их плеч рычаг находится в равновесии; правило моментов;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работать в группе;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применять знания к решению задач;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демонстрировать презентации;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выступать с докладами;</w:t>
            </w:r>
          </w:p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- участвовать в обсуждении докладов и презентаций</w:t>
            </w: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Мощность. Единицы мощности. Простые механизмы.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Рычаг. Равновесие сил на рычаге. Момент силы.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Рычаги в технике, быту и природе. Применение правила равновесия рычага к блоку.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№10 «Выяснение условия равновесия рычага».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Равенство работ при использовании простых механизмов. «Золотое правило» механики.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>Центр тяжести тела. Условия равновесия тел.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полезного действия механизма. 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№11 «Определение КПД при подъеме тела по наклонной плоскости».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Энергия. Потенциальная и кинетическая энергия. 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Batang" w:hAnsi="Times New Roman" w:cs="Times New Roman"/>
                <w:lang w:eastAsia="ru-RU"/>
              </w:rPr>
              <w:t>Превращение одного вида механической энергии в другой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 по теме «Работа и мощность. Энергия». 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4 по теме «Работа и мощность». Энергия.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031" w:rsidRPr="00E44031" w:rsidTr="0054326E">
        <w:trPr>
          <w:trHeight w:val="715"/>
        </w:trPr>
        <w:tc>
          <w:tcPr>
            <w:tcW w:w="851" w:type="dxa"/>
          </w:tcPr>
          <w:p w:rsidR="00E44031" w:rsidRPr="00E44031" w:rsidRDefault="00E44031" w:rsidP="00E440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6" w:type="dxa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31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контрольная работа.</w:t>
            </w:r>
            <w:r w:rsidRPr="00E44031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Обобщение и систематизация знаний за курс 7 класса.</w:t>
            </w:r>
          </w:p>
        </w:tc>
        <w:tc>
          <w:tcPr>
            <w:tcW w:w="5812" w:type="dxa"/>
            <w:vMerge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44031" w:rsidRPr="00E44031" w:rsidRDefault="00E44031" w:rsidP="00E44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031" w:rsidRPr="00E44031" w:rsidRDefault="00E44031" w:rsidP="00E44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44031" w:rsidRPr="00E44031" w:rsidRDefault="00E44031" w:rsidP="00E4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031" w:rsidRPr="00E44031" w:rsidRDefault="00E44031" w:rsidP="00E44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4031" w:rsidRPr="00E44031" w:rsidSect="0032205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E44031" w:rsidRPr="00E44031" w:rsidRDefault="00E44031" w:rsidP="00E440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0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Оснащение образовательной деятельности</w:t>
      </w:r>
    </w:p>
    <w:p w:rsidR="00E44031" w:rsidRPr="00E44031" w:rsidRDefault="00E44031" w:rsidP="00E4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03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Библиотечный фонд</w:t>
      </w:r>
    </w:p>
    <w:p w:rsidR="00E44031" w:rsidRPr="00E44031" w:rsidRDefault="00E44031" w:rsidP="00E440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03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Нормативные документы</w:t>
      </w: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031">
        <w:rPr>
          <w:rFonts w:ascii="Times New Roman" w:eastAsia="Times New Roman" w:hAnsi="Times New Roman" w:cs="Times New Roman"/>
          <w:bCs/>
          <w:sz w:val="24"/>
          <w:szCs w:val="24"/>
        </w:rPr>
        <w:t>1.Федеральный государственный образовательный стандарт основного общего образования.</w:t>
      </w: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031">
        <w:rPr>
          <w:rFonts w:ascii="Times New Roman" w:eastAsia="Times New Roman" w:hAnsi="Times New Roman" w:cs="Times New Roman"/>
          <w:bCs/>
          <w:sz w:val="24"/>
          <w:szCs w:val="24"/>
        </w:rPr>
        <w:t>2. Примерные программы  основного общего образования. Физика</w:t>
      </w:r>
      <w:proofErr w:type="gramStart"/>
      <w:r w:rsidRPr="00E44031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Pr="00E44031">
        <w:rPr>
          <w:rFonts w:ascii="Times New Roman" w:eastAsia="Times New Roman" w:hAnsi="Times New Roman" w:cs="Times New Roman"/>
          <w:bCs/>
          <w:sz w:val="24"/>
          <w:szCs w:val="24"/>
        </w:rPr>
        <w:t>Стандарты второго поколения.) – М.: Просвещение, 2015.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E44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физики для 7—9 классов образовательных организаций (авторы Н. В.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М.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4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М.:Дрофа</w:t>
      </w:r>
      <w:proofErr w:type="spellEnd"/>
      <w:r w:rsidRPr="00E44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2017.</w:t>
      </w:r>
      <w:proofErr w:type="gramEnd"/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</w:t>
      </w: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031" w:rsidRPr="00E44031" w:rsidRDefault="00E44031" w:rsidP="00E440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7 класс. А.В.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Учеб. Для общеобразовательных уч. Заведений. 14 изд., стереотип. – М.: Дрофа, 2017. – 192 с. Ил. </w:t>
      </w: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Учебно-практические материалы:</w:t>
      </w:r>
    </w:p>
    <w:p w:rsidR="00E44031" w:rsidRPr="00E44031" w:rsidRDefault="00E44031" w:rsidP="00E440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Лукашик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Сборник задач по физике для 7-9 классов общеобразовательных учреждений / В. И.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Лукашик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Иванова. – 17-е изд. – </w:t>
      </w:r>
      <w:proofErr w:type="gram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,: Просвещение, 2004. – 224;</w:t>
      </w:r>
    </w:p>
    <w:p w:rsidR="00E44031" w:rsidRPr="00E44031" w:rsidRDefault="00E44031" w:rsidP="00E440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Марон А. Е. Физика. 7 класс: Учебно-методическое пособие / А. Е. Марон, Е. А. Марон. – 2-е изд., стереотип. – М.: Дрофа,2008. – 128 с.: ил;</w:t>
      </w:r>
    </w:p>
    <w:p w:rsidR="00E44031" w:rsidRPr="00E44031" w:rsidRDefault="00E44031" w:rsidP="00E440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Иванова, Р.Д.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Минькова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Рабочая тетрадь по физике. 7 класс. Издательство «Экзамен», Москва, 2009;</w:t>
      </w:r>
    </w:p>
    <w:p w:rsidR="00E44031" w:rsidRPr="00E44031" w:rsidRDefault="00E44031" w:rsidP="00E440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Чеботарева Тесты по физике. 7 класс. Издательство «Экзамен», Москва, 2009;</w:t>
      </w:r>
    </w:p>
    <w:p w:rsidR="00E44031" w:rsidRPr="00E44031" w:rsidRDefault="00E44031" w:rsidP="00E440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О.И.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Громцева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Контрольные и самостоятельные работы по физике. 7 класс. Издательство «Экзамен», Москва, 2009.</w:t>
      </w: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Учебно-справочные материалы:</w:t>
      </w:r>
    </w:p>
    <w:p w:rsidR="00E44031" w:rsidRPr="00E44031" w:rsidRDefault="00E44031" w:rsidP="00E440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юного физика.</w:t>
      </w:r>
    </w:p>
    <w:p w:rsidR="00E44031" w:rsidRPr="00E44031" w:rsidRDefault="00E44031" w:rsidP="00E440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по физике и технике. Пособие для учащихся. М., Просвещение, 2006, 175с.</w:t>
      </w: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E44031" w:rsidRPr="00E44031" w:rsidRDefault="00E44031" w:rsidP="00E440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44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</w:t>
      </w: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fizika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narod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E44031" w:rsidRPr="00E44031" w:rsidRDefault="00E44031" w:rsidP="00E440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Полянский С. Е. Поурочные разработки по Физике. К учебникам С. В. Громова, Н. А. Родиной (М.: Просвещение); А.В.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Дрофа) 7 класс. М.: « ВАКО», 2010,240 с.;</w:t>
      </w:r>
    </w:p>
    <w:p w:rsidR="00E44031" w:rsidRPr="00E44031" w:rsidRDefault="00E44031" w:rsidP="00E440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Горлова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Л.А.Нетрадиционные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уроки, внеурочные мероприятия по физике: 7-11 классы. – М.:ВАКО, 2006.  – 176 с. – (Мастерская учителя);</w:t>
      </w:r>
    </w:p>
    <w:p w:rsidR="00E44031" w:rsidRPr="00E44031" w:rsidRDefault="00E44031" w:rsidP="00E440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викторины в средней школе. Пособие для учителей. Изд. 3-е,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«Просвещение», 1977. 159 с. Ил</w:t>
      </w: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4403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Технические средства обучения</w:t>
      </w:r>
    </w:p>
    <w:p w:rsidR="00E44031" w:rsidRPr="00E44031" w:rsidRDefault="00E44031" w:rsidP="00E440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031">
        <w:rPr>
          <w:rFonts w:ascii="Times New Roman" w:eastAsia="Times New Roman" w:hAnsi="Times New Roman" w:cs="Times New Roman"/>
          <w:bCs/>
          <w:sz w:val="24"/>
          <w:szCs w:val="24"/>
        </w:rPr>
        <w:t>Компьютер.</w:t>
      </w:r>
    </w:p>
    <w:p w:rsidR="00E44031" w:rsidRPr="00E44031" w:rsidRDefault="00E44031" w:rsidP="00E440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44031">
        <w:rPr>
          <w:rFonts w:ascii="Times New Roman" w:eastAsia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E440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4031" w:rsidRPr="00E44031" w:rsidRDefault="00E44031" w:rsidP="00E440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031">
        <w:rPr>
          <w:rFonts w:ascii="Times New Roman" w:eastAsia="Times New Roman" w:hAnsi="Times New Roman" w:cs="Times New Roman"/>
          <w:bCs/>
          <w:sz w:val="24"/>
          <w:szCs w:val="24"/>
        </w:rPr>
        <w:t>Экран.</w:t>
      </w:r>
    </w:p>
    <w:p w:rsidR="00E44031" w:rsidRPr="00E44031" w:rsidRDefault="00E44031" w:rsidP="00E44031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Таблицы общего назначения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Международная система единиц (СИ).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Приставки для образования десятичных кратных и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Физические постоянные.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Шкала электромагнитных волн.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Правила по технике безопасности при работе в кабинете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Меры безопасности при постановке и проведении </w:t>
      </w: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раторных</w:t>
      </w:r>
      <w:proofErr w:type="spellEnd"/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электричеству.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решения количественных задач.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таблицы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Броуновское движение. Диффузия.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Измерение температуры.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Агрегатные состояния вещества.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Манометр.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Барометр-анероид.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Строение атмосферы Земли.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Атмосферное давление.</w:t>
      </w:r>
    </w:p>
    <w:p w:rsidR="00E44031" w:rsidRPr="00E44031" w:rsidRDefault="00E44031" w:rsidP="00E4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Планеты-гиганты.</w:t>
      </w:r>
    </w:p>
    <w:p w:rsidR="0045499D" w:rsidRDefault="0045499D"/>
    <w:sectPr w:rsidR="0045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37" w:rsidRDefault="00E44031" w:rsidP="00DD6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A37" w:rsidRDefault="00E44031" w:rsidP="00F36F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37" w:rsidRDefault="00E44031" w:rsidP="00DD6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B6A37" w:rsidRDefault="00E44031" w:rsidP="00F36FB1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5EC"/>
    <w:multiLevelType w:val="hybridMultilevel"/>
    <w:tmpl w:val="73AE49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F834DD4"/>
    <w:multiLevelType w:val="hybridMultilevel"/>
    <w:tmpl w:val="E440F026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A390E"/>
    <w:multiLevelType w:val="hybridMultilevel"/>
    <w:tmpl w:val="1A40768C"/>
    <w:lvl w:ilvl="0" w:tplc="1902A2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EB36731"/>
    <w:multiLevelType w:val="hybridMultilevel"/>
    <w:tmpl w:val="BD40EE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5236BFE"/>
    <w:multiLevelType w:val="hybridMultilevel"/>
    <w:tmpl w:val="04F2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180880"/>
    <w:multiLevelType w:val="hybridMultilevel"/>
    <w:tmpl w:val="14124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6F"/>
    <w:rsid w:val="0045499D"/>
    <w:rsid w:val="00B2726F"/>
    <w:rsid w:val="00E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40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44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4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40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44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http://www.labirint.ru/pubhouse/3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0A63-19E5-4B3C-B0AC-47E6F3ED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Parko</dc:creator>
  <cp:lastModifiedBy>Parko</cp:lastModifiedBy>
  <cp:revision>1</cp:revision>
  <dcterms:created xsi:type="dcterms:W3CDTF">2022-12-27T14:53:00Z</dcterms:created>
  <dcterms:modified xsi:type="dcterms:W3CDTF">2022-12-27T16:48:00Z</dcterms:modified>
</cp:coreProperties>
</file>