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numPr>
          <w:ilvl w:val="0"/>
          <w:numId w:val="0"/>
        </w:numPr>
        <w:jc w:val="center"/>
        <w:spacing w:lineRule="auto" w:line="275" w:before="0" w:after="20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Аннотация к рабочей программе по английскому языку ФГОС ООО                                                                                                          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к УМК Кузовлева В.П. 5-9 классы.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Учитель: Сухорутченко Д. В.</w:t>
      </w:r>
    </w:p>
    <w:p>
      <w:pPr>
        <w:numPr>
          <w:ilvl w:val="0"/>
          <w:numId w:val="0"/>
        </w:numPr>
        <w:jc w:val="left"/>
        <w:spacing w:lineRule="auto" w:line="275" w:before="0" w:after="0"/>
        <w:ind w:right="0" w:firstLine="709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Рабочая программы по английскому языку 5-9 класса составлена на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основе Федерального государственного образовательного стандарта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основного общего образования; - фундаментального ядра содержания общего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образования; - требований к результатам освоения основной образовательной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программы основного общего образования; - программы развития 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формирования универсальных учебных действий; - авторской программы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Кузовлева В. П. и ориентированы на работу по учебникам и рабочим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тетрадям. Программа основного общего образования. Английский язык. 5—9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классы (авторы Кузовлев В. П. и др.). </w:t>
      </w:r>
    </w:p>
    <w:p>
      <w:pPr>
        <w:numPr>
          <w:ilvl w:val="0"/>
          <w:numId w:val="0"/>
        </w:numPr>
        <w:jc w:val="left"/>
        <w:spacing w:lineRule="auto" w:line="275" w:before="0" w:after="0"/>
        <w:ind w:right="0" w:firstLine="709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Структура рабочей программы является формой представления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учебного предмета, курса как целостной системы, отражающей внутреннюю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логику организации учебно- методического материала, и включает в себя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следующие элементы: 1) пояснительная записка, в которой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конкретизируются общие цели основного общего образования с учетом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специфики учебного предмета, курса; 2) планируемые результаты освоения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конкретного учебного предмета, курса; 3) содержание учебного предмета,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курса; 4) тематическое планирование с указанием количества часов,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отводимых на изучение каждой темы; 5) оценочные материалы. Стартовая 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диагностика Текущая и тематическая диагностика  Промежуточная 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итоговая диагностика </w:t>
      </w:r>
    </w:p>
    <w:p>
      <w:pPr>
        <w:numPr>
          <w:ilvl w:val="0"/>
          <w:numId w:val="0"/>
        </w:numPr>
        <w:jc w:val="left"/>
        <w:spacing w:lineRule="auto" w:line="275" w:before="0" w:after="0"/>
        <w:ind w:right="0" w:firstLine="709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Структура дисциплины: 5 класс – 105 часов в год (3 часа в неделю); 6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класс - 105 часов в год (3 часа в неделю); 7 класс – 105 часов в год (3 часа в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неделю); 8 класс - 105 часов в год (3 часа в неделю); 9 класс –102 часа в год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(3 часа в неделю); </w:t>
      </w:r>
    </w:p>
    <w:p>
      <w:pPr>
        <w:numPr>
          <w:ilvl w:val="0"/>
          <w:numId w:val="0"/>
        </w:numPr>
        <w:jc w:val="left"/>
        <w:spacing w:lineRule="auto" w:line="275" w:before="0" w:after="0"/>
        <w:ind w:right="0" w:firstLine="709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Обучение ведется по учебникам: 5 класс - Кузовлев В. П.  Английский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язык - 5, М.: Просвещение, 2014. 6 класс - Кузовлев В. П. Английский язык -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6, М.: Просвещение, 2014. 7 класс - Кузовлев В. П. Английский язык - 7, М.: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Просвещение, 2016. 8 класс - Кузовлев В. П. Английский язык - 8, М.: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Просвещение, 2014. 9 класс - Кузовлев В. П. Английский язык - 9, М.: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Просвещение, 2014.</w:t>
      </w:r>
    </w:p>
    <w:p>
      <w:pPr>
        <w:numPr>
          <w:ilvl w:val="0"/>
          <w:numId w:val="0"/>
        </w:numPr>
        <w:jc w:val="left"/>
        <w:spacing w:lineRule="auto" w:line="275" w:before="0" w:after="0"/>
        <w:ind w:right="0" w:firstLine="709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 При создании программы учитывались и психологические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особенности данной возрастной группы учащихся. Это нашло отражение в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выборе текстов, форме заданий, видах работы, методическом аппарате. Это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даёт возможность включать иноязычную речевую деятельность в другие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виды деятельности, свойственные учащимся этой возрастной группы,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интегрировать знания из разных предметных областей и формировать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межпредметные учебные умения и навыки. </w:t>
      </w:r>
    </w:p>
    <w:p>
      <w:pPr>
        <w:numPr>
          <w:ilvl w:val="0"/>
          <w:numId w:val="0"/>
        </w:numPr>
        <w:jc w:val="left"/>
        <w:spacing w:lineRule="auto" w:line="275" w:before="0" w:after="0"/>
        <w:ind w:right="0" w:firstLine="709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При формировании и развитии речевых, языковых, социокультурных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или межкультурных умений и навыков учитывался новый уровень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мотивации учащихся, который характеризуется самостоятельностью при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постановке целей, поиске информации, овладении учебными действиями,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осуществлении самостоятельного контроля и оценки деятельности.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Благодаря коммуникативной направленности предмета «Иностранный язык»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появляется возможность развивать культуру межличностного общения на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основе морально-этических норм (уважения, равноправия, ответственности 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т. д.).</w:t>
      </w:r>
    </w:p>
    <w:p>
      <w:pPr>
        <w:numPr>
          <w:ilvl w:val="0"/>
          <w:numId w:val="0"/>
        </w:numPr>
        <w:jc w:val="left"/>
        <w:spacing w:lineRule="auto" w:line="275" w:before="0" w:after="0"/>
        <w:ind w:right="0" w:firstLine="709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 При обсуждении специально отобранных текстов формируется умение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рассуждать, оперировать гипотезами, анализировать, сравнивать, оценивать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социокультурные и языковые явления. При организации процесса обучения в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рамках данной программы предполагается применение следующих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педагогических технологий обучения: организация самостоятельной работы,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проектная деятельность, творческая деятельность, развитие критического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мышления через чтение и письмо, организация группового взаимодействия.</w:t>
      </w:r>
    </w:p>
    <w:p>
      <w:pPr>
        <w:numPr>
          <w:ilvl w:val="0"/>
          <w:numId w:val="0"/>
        </w:numPr>
        <w:jc w:val="left"/>
        <w:spacing w:lineRule="auto" w:line="275" w:before="0" w:after="0"/>
        <w:ind w:right="0" w:firstLine="709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 Большое значение придается здоровьесберегающим технологиям,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особенно на начальном этапе, в частности, за счет смены видов активности: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учебно-речевой на учебно-игровую, интеллектуальной на двигательную,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требующую физической активности, или смены видов учебной речевой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деятельности с целью предотвращения усталости школьников (говорение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сменяется чтением или письмом, и наоборот).</w:t>
      </w:r>
    </w:p>
    <w:p>
      <w:pPr>
        <w:numPr>
          <w:ilvl w:val="0"/>
          <w:numId w:val="0"/>
        </w:numPr>
        <w:jc w:val="left"/>
        <w:spacing w:lineRule="auto" w:line="275" w:before="0" w:after="0"/>
        <w:ind w:right="0" w:firstLine="709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 В учебно-воспитательном процессе происходят существенные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изменения, а именно: в общении между учителем и учениками на смену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авторитарного стиля приходит учебное сотрудничество / партнерство; -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парные и групповые формы работы преобладают над фронтальными; -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ученик и учитель в процессе обучения все время ставятся в ситуацию выбора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(текстов, упражнений, последовательности работы и др.), проявляя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самостоятельность в выборе того или иного дополнительного материала в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соответствии с потребностями и интересами учащихся, что придает процессу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обучения иностранным языкам личностный смысл; - последовательно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развиваются у школьников рефлексивные умения — умения видеть себя со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стороны, самостоятельно оценивать свои возможности и потребности. </w:t>
      </w:r>
    </w:p>
    <w:p>
      <w:pPr>
        <w:numPr>
          <w:ilvl w:val="0"/>
          <w:numId w:val="0"/>
        </w:numPr>
        <w:jc w:val="left"/>
        <w:spacing w:lineRule="auto" w:line="275" w:before="0" w:after="0"/>
        <w:ind w:right="0" w:firstLine="709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Более разнообразными становятся формы работы с учащимися, среди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которых предпочтения отдаются парно-групповой работе, проектной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деятельности и ролевой игре, усиливается значимость принципов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индивидуализации и дифференциации обучения, большее значение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приобретает использование проектной методики и современных технологий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обучения иностранному языку (в том числе информационных).</w:t>
      </w:r>
    </w:p>
    <w:sectPr>
      <w:pgSz w:w="11906" w:h="16838"/>
      <w:pgMar w:top="1134" w:left="1701" w:bottom="1134" w:right="85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5054</Characters>
  <CharactersWithSpaces>0</CharactersWithSpaces>
  <Company>Krokoz™</Company>
  <DocSecurity>0</DocSecurity>
  <HyperlinksChanged>false</HyperlinksChanged>
  <Lines>35</Lines>
  <LinksUpToDate>false</LinksUpToDate>
  <Pages>3</Pages>
  <Paragraphs>10</Paragraphs>
  <Words>755</Words>
  <TotalTime>0</TotalTime>
  <MMClips>0</MMClips>
  <ScaleCrop>false</ScaleCrop>
  <HeadingPairs>
    <vt:vector size="2" baseType="variant">
      <vt:variant>
        <vt:lpstr>□□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>Polaris Office</cp:lastModifiedBy>
  <dcterms:modified xsi:type="dcterms:W3CDTF">2022-11-18T21:14:00Z</dcterms:modified>
</cp:coreProperties>
</file>